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Ежеквартальный отчет о принятых диссертационными советами решениях по присуждению (отказе в присуждении) степеней доктора философии (PhD), доктора по профилю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428.000000000002" w:type="dxa"/>
        <w:jc w:val="left"/>
        <w:tblInd w:w="-26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8"/>
        <w:gridCol w:w="1263"/>
        <w:gridCol w:w="1113"/>
        <w:gridCol w:w="851"/>
        <w:gridCol w:w="20"/>
        <w:gridCol w:w="1113"/>
        <w:gridCol w:w="1843"/>
        <w:gridCol w:w="2410"/>
        <w:gridCol w:w="2693"/>
        <w:gridCol w:w="992"/>
        <w:gridCol w:w="1843"/>
        <w:gridCol w:w="969"/>
        <w:tblGridChange w:id="0">
          <w:tblGrid>
            <w:gridCol w:w="318"/>
            <w:gridCol w:w="1263"/>
            <w:gridCol w:w="1113"/>
            <w:gridCol w:w="851"/>
            <w:gridCol w:w="20"/>
            <w:gridCol w:w="1113"/>
            <w:gridCol w:w="1843"/>
            <w:gridCol w:w="2410"/>
            <w:gridCol w:w="2693"/>
            <w:gridCol w:w="992"/>
            <w:gridCol w:w="1843"/>
            <w:gridCol w:w="969"/>
          </w:tblGrid>
        </w:tblGridChange>
      </w:tblGrid>
      <w:tr>
        <w:trPr>
          <w:cantSplit w:val="0"/>
          <w:trHeight w:val="30" w:hRule="atLeast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bookmarkStart w:colFirst="0" w:colLast="0" w:name="bookmark=id.gjdgxs" w:id="0"/>
          <w:bookmarkEnd w:id="0"/>
          <w:p w:rsidR="00000000" w:rsidDel="00000000" w:rsidP="00000000" w:rsidRDefault="00000000" w:rsidRPr="00000000" w14:paraId="00000003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Ф.И.О. (при его наличии)) докторанта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Год рождения</w:t>
            </w:r>
          </w:p>
        </w:tc>
        <w:tc>
          <w:tcPr>
            <w:gridSpan w:val="2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Период обучения в докторантуре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ВУЗ, в котором обучался докторант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Тема диссертации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Научные консультанты ((Ф.И.О. (при его наличии)), степень, место работы)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Официальные рецензенты ((Ф.И.О. (при его наличии)), степень, место работы)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Дата защиты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Принятое решение диссертационного совета и апелляционной комиссии (при наличии)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№ диплома</w:t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bookmarkStart w:colFirst="0" w:colLast="0" w:name="bookmark=id.30j0zll" w:id="1"/>
          <w:bookmarkEnd w:id="1"/>
          <w:p w:rsidR="00000000" w:rsidDel="00000000" w:rsidP="00000000" w:rsidRDefault="00000000" w:rsidRPr="00000000" w14:paraId="0000000F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gridSpan w:val="2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gridSpan w:val="12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bookmarkStart w:colFirst="0" w:colLast="0" w:name="bookmark=id.1fob9te" w:id="2"/>
          <w:bookmarkEnd w:id="2"/>
          <w:p w:rsidR="00000000" w:rsidDel="00000000" w:rsidP="00000000" w:rsidRDefault="00000000" w:rsidRPr="00000000" w14:paraId="0000001B">
            <w:pPr>
              <w:spacing w:after="0" w:line="240" w:lineRule="auto"/>
              <w:ind w:left="57" w:right="57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Диссертационный совет по группе специальностей «6D020600, 8D02203 – Религиоведение», «6D021500, 8D02204 – Исламоведение», «6D020400, 8D03102– Культурология», «6D020100, 8D02202– Философия»</w:t>
            </w:r>
          </w:p>
        </w:tc>
      </w:tr>
      <w:tr>
        <w:trPr>
          <w:cantSplit w:val="0"/>
          <w:trHeight w:val="30" w:hRule="atLeast"/>
          <w:tblHeader w:val="0"/>
        </w:trPr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Иманмолдаева Бақыттыжамал Заманханқызы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15.10.1971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2017-2020</w:t>
            </w:r>
          </w:p>
        </w:tc>
        <w:tc>
          <w:tcPr>
            <w:gridSpan w:val="2"/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КазНУ им.аль-Фараби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Феномен преемственности поколений как важный фактор сохранения национальной идентичности: социально-философский анализ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”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firstLine="567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1.  Кабаева Жулдыз Абдыкаримовна – доктор философских наук, профессор кафедры политологии и социально-философских дисциплин КазНПУ им. Абая. (г. Алматы, Казахстан);</w:t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ind w:firstLine="567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2. Шахин Филиз – доктор философии (PhD), профессор университета  Актениз (г. Анталия, Турция).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tabs>
                <w:tab w:val="left" w:leader="none" w:pos="993"/>
              </w:tabs>
              <w:spacing w:after="0" w:line="240" w:lineRule="auto"/>
              <w:ind w:firstLine="567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Халыков Кабыл Заманбекович – Проректор по научной работе Казахской национальной академии искусств имени Т.К. Жургенова, доктор философских наук, профессор. Специальность: 09.00.13 – Религиоведение, философская антропология и философия культуры (г. Алматы, Казахстан);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hd w:fill="ffffff" w:val="clear"/>
              <w:tabs>
                <w:tab w:val="left" w:leader="none" w:pos="993"/>
              </w:tabs>
              <w:spacing w:after="0" w:line="240" w:lineRule="auto"/>
              <w:ind w:firstLine="567"/>
              <w:jc w:val="both"/>
              <w:rPr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Аубакирова Салтанат Советовна – доктор философии (PhD), директор департамента молодежной политики и социальных вопросов, ассоциированный профессор кафедры философии и социально-гуманитарных дисциплин Toraighyrov University (г. Павлодар, Казахстан). Специальность: «6D020400 - Культурология» (г. Павлодар, Казахстан).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15.03.2024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left="57" w:right="57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Присуждение степени доктора философии (PhD) по специальности 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  <w:rtl w:val="0"/>
              </w:rPr>
              <w:t xml:space="preserve">6D020100 – Философия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»</w:t>
            </w:r>
          </w:p>
        </w:tc>
        <w:tc>
          <w:tcPr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Регистрационный номер 258, приказ № 1651-б/а от 15.03.2024 г.</w:t>
            </w:r>
          </w:p>
        </w:tc>
      </w:tr>
    </w:tbl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6" w:w="16838" w:orient="landscape"/>
      <w:pgMar w:bottom="850" w:top="1701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</w:style>
  <w:style w:type="paragraph" w:styleId="1">
    <w:name w:val="heading 1"/>
    <w:basedOn w:val="a"/>
    <w:next w:val="a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pPr>
      <w:spacing w:line="240" w:lineRule="auto"/>
      <w:outlineLvl w:val="1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3">
    <w:name w:val="heading 3"/>
    <w:basedOn w:val="a"/>
    <w:next w:val="a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a4">
    <w:name w:val="Subtitle"/>
    <w:basedOn w:val="a"/>
    <w:next w:val="a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5" w:customStyle="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77Ne6BUBnxbT3UqlZNRFMoEt/Q==">CgMxLjAyCWlkLmdqZGd4czIKaWQuMzBqMHpsbDIKaWQuMWZvYjl0ZTgAciExY09pOGdac3Z6d2lpZXF0aWJWTTBNVU5kX1hWLTNBQ1U=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2024-01-06T23:03:00Z</dcterms:created>
</cp:coreProperties>
</file>